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2329" w14:textId="77777777" w:rsidR="00A87E27" w:rsidRPr="00A87E27" w:rsidRDefault="00A87E27" w:rsidP="00A87E27">
      <w:pPr>
        <w:spacing w:after="120" w:line="276" w:lineRule="auto"/>
        <w:jc w:val="center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 xml:space="preserve">PROHLÁŠENÍ O PŘÍSTUPNOSTI </w:t>
      </w: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br/>
        <w:t>PRO WEBOVÉ STRÁNKY A MOBILNÍ APLIKACI</w:t>
      </w:r>
    </w:p>
    <w:p w14:paraId="73B0A818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Toto prohlášení je vypracováno dle </w:t>
      </w:r>
      <w:r w:rsidRPr="00A87E27">
        <w:rPr>
          <w:rFonts w:ascii="Calibri" w:eastAsia="Calibri" w:hAnsi="Calibri" w:cs="Calibri"/>
          <w:kern w:val="0"/>
          <w:sz w:val="20"/>
          <w:szCs w:val="20"/>
          <w:lang w:val="cs" w:eastAsia="cs-CZ"/>
          <w14:ligatures w14:val="none"/>
        </w:rPr>
        <w:t>právních předpisů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o požadavcích na přístupnost a popisuje, jak níže uvedená digitální platforma splňuje požadavky na digitální přístupnost. Součástí je obecný popis služby a praktické vysvětlivky pro uživatele.</w:t>
      </w:r>
    </w:p>
    <w:p w14:paraId="5B2D9681" w14:textId="77777777" w:rsidR="00A87E27" w:rsidRPr="00A87E27" w:rsidRDefault="00A87E27" w:rsidP="00A87E27">
      <w:pPr>
        <w:spacing w:before="300" w:after="120" w:line="276" w:lineRule="auto"/>
        <w:rPr>
          <w:rFonts w:ascii="Calibri" w:eastAsia="Calibri" w:hAnsi="Calibri" w:cs="Calibri"/>
          <w:b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kern w:val="0"/>
          <w:sz w:val="20"/>
          <w:szCs w:val="20"/>
          <w:lang w:val="cs" w:eastAsia="cs-CZ"/>
          <w14:ligatures w14:val="none"/>
        </w:rPr>
        <w:t>1. Obecný popis služby</w:t>
      </w:r>
    </w:p>
    <w:p w14:paraId="7EF3C161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proofErr w:type="spellStart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LabIn</w:t>
      </w:r>
      <w:proofErr w:type="spellEnd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– Institut laboratorní medicíny provozuje online portál Labin.cz a mobilní aplikaci Moje Kapka (Android &amp; iOS). Web a aplikace umožňují pacientům i lékařům zejména:</w:t>
      </w:r>
    </w:p>
    <w:p w14:paraId="684EA35E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rezervovat termín odběru biologického materiálu (např. krev),</w:t>
      </w:r>
    </w:p>
    <w:p w14:paraId="2BDE3407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vyhledávat nejbližší odběrová či ambulantní pracoviště,</w:t>
      </w:r>
    </w:p>
    <w:p w14:paraId="067EB315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zobrazovat výsledky vyšetření v mobilní aplikaci</w:t>
      </w:r>
    </w:p>
    <w:p w14:paraId="45A8EB7E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spravovat osobní a zdravotní údaje v bezpečném uživatelském účtu mobilní aplikace</w:t>
      </w:r>
    </w:p>
    <w:p w14:paraId="7C5F29D2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přijímat notifikace o dostupnosti výsledků v mobilní aplikaci </w:t>
      </w:r>
    </w:p>
    <w:p w14:paraId="69D45074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Webová i mobilní část využívají společnou datovou základnu, takže rezervace jsou dostupné na obou platformách.</w:t>
      </w:r>
    </w:p>
    <w:p w14:paraId="111F5307" w14:textId="77777777" w:rsidR="00A87E27" w:rsidRPr="00A87E27" w:rsidRDefault="00A87E27" w:rsidP="00A87E27">
      <w:pPr>
        <w:spacing w:before="300" w:after="120" w:line="276" w:lineRule="auto"/>
        <w:rPr>
          <w:rFonts w:ascii="Calibri" w:eastAsia="Calibri" w:hAnsi="Calibri" w:cs="Calibri"/>
          <w:b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kern w:val="0"/>
          <w:sz w:val="20"/>
          <w:szCs w:val="20"/>
          <w:lang w:val="cs" w:eastAsia="cs-CZ"/>
          <w14:ligatures w14:val="none"/>
        </w:rPr>
        <w:t>2. Vysvětlivky k používání a orientaci</w:t>
      </w:r>
    </w:p>
    <w:p w14:paraId="79C0E1B2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kern w:val="0"/>
          <w:sz w:val="20"/>
          <w:szCs w:val="20"/>
          <w:u w:val="single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kern w:val="0"/>
          <w:sz w:val="20"/>
          <w:szCs w:val="20"/>
          <w:u w:val="single"/>
          <w:lang w:val="cs" w:eastAsia="cs-CZ"/>
          <w14:ligatures w14:val="none"/>
        </w:rPr>
        <w:t>2.1 Webová aplikace (Labin.cz)</w:t>
      </w:r>
    </w:p>
    <w:p w14:paraId="779F65AB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Logo </w:t>
      </w:r>
      <w:proofErr w:type="spellStart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LabIn</w:t>
      </w:r>
      <w:proofErr w:type="spellEnd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 v levém horním rohu vás kdykoli vrátí na úvodní stránku.</w:t>
      </w:r>
    </w:p>
    <w:p w14:paraId="390C42A3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Hlavní horní menu obsahuje položky </w:t>
      </w:r>
      <w:r w:rsidRPr="00A87E27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val="cs" w:eastAsia="cs-CZ"/>
          <w14:ligatures w14:val="none"/>
        </w:rPr>
        <w:t>Pro pacienty, Pro lékaře, My, Kontakty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 a Online rezervace.</w:t>
      </w:r>
    </w:p>
    <w:p w14:paraId="26654840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Online rezervace vede k výběru odběrového místa, data a času.</w:t>
      </w:r>
    </w:p>
    <w:p w14:paraId="16917B58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Stránka Odběrová místa umožňuje filtrovat lokality podle regionu a zobrazí detailní informace ke každému místu (adresa, kontakty, navigace).</w:t>
      </w:r>
    </w:p>
    <w:p w14:paraId="6635AC5E" w14:textId="77777777" w:rsidR="00A87E27" w:rsidRPr="00A87E27" w:rsidRDefault="00A87E27" w:rsidP="00A87E27">
      <w:pPr>
        <w:spacing w:before="300" w:after="120" w:line="276" w:lineRule="auto"/>
        <w:rPr>
          <w:rFonts w:ascii="Calibri" w:eastAsia="Calibri" w:hAnsi="Calibri" w:cs="Calibri"/>
          <w:kern w:val="0"/>
          <w:sz w:val="20"/>
          <w:szCs w:val="20"/>
          <w:u w:val="single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kern w:val="0"/>
          <w:sz w:val="20"/>
          <w:szCs w:val="20"/>
          <w:u w:val="single"/>
          <w:lang w:val="cs" w:eastAsia="cs-CZ"/>
          <w14:ligatures w14:val="none"/>
        </w:rPr>
        <w:t xml:space="preserve">2.2 Mobilní aplikace (Moje </w:t>
      </w:r>
      <w:proofErr w:type="spellStart"/>
      <w:r w:rsidRPr="00A87E27">
        <w:rPr>
          <w:rFonts w:ascii="Calibri" w:eastAsia="Calibri" w:hAnsi="Calibri" w:cs="Calibri"/>
          <w:kern w:val="0"/>
          <w:sz w:val="20"/>
          <w:szCs w:val="20"/>
          <w:u w:val="single"/>
          <w:lang w:val="cs" w:eastAsia="cs-CZ"/>
          <w14:ligatures w14:val="none"/>
        </w:rPr>
        <w:t>kAPKA</w:t>
      </w:r>
      <w:proofErr w:type="spellEnd"/>
      <w:r w:rsidRPr="00A87E27">
        <w:rPr>
          <w:rFonts w:ascii="Calibri" w:eastAsia="Calibri" w:hAnsi="Calibri" w:cs="Calibri"/>
          <w:kern w:val="0"/>
          <w:sz w:val="20"/>
          <w:szCs w:val="20"/>
          <w:u w:val="single"/>
          <w:lang w:val="cs" w:eastAsia="cs-CZ"/>
          <w14:ligatures w14:val="none"/>
        </w:rPr>
        <w:t>)</w:t>
      </w:r>
    </w:p>
    <w:p w14:paraId="34228457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Mobilní aplikace nabízí nad rámec funkcí webové aplikace následující doplňkové funkce</w:t>
      </w:r>
    </w:p>
    <w:p w14:paraId="2B3BD08D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Přes odkaz výsledky se po přihlášení zobrazí vaše laboratorní nálezy.</w:t>
      </w:r>
    </w:p>
    <w:p w14:paraId="30BC8DFC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přehledný</w:t>
      </w:r>
      <w:r w:rsidRPr="00A87E27">
        <w:rPr>
          <w:rFonts w:ascii="Calibri" w:eastAsia="Calibri" w:hAnsi="Calibri" w:cs="Calibri"/>
          <w:kern w:val="0"/>
          <w:sz w:val="20"/>
          <w:szCs w:val="20"/>
          <w:lang w:val="cs" w:eastAsia="cs-CZ"/>
          <w14:ligatures w14:val="none"/>
        </w:rPr>
        <w:t> dashboard 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s nadcházejícími rezervacemi a nejnovějšími výsledky,</w:t>
      </w:r>
    </w:p>
    <w:p w14:paraId="4C9FD171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kern w:val="0"/>
          <w:sz w:val="20"/>
          <w:szCs w:val="20"/>
          <w:lang w:val="cs" w:eastAsia="cs-CZ"/>
          <w14:ligatures w14:val="none"/>
        </w:rPr>
        <w:t>rezervační průvodce 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na pár klepnutí,</w:t>
      </w:r>
    </w:p>
    <w:p w14:paraId="2A32AE2D" w14:textId="77777777" w:rsidR="00A87E27" w:rsidRPr="00A87E27" w:rsidRDefault="00A87E27" w:rsidP="00A87E27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kern w:val="0"/>
          <w:sz w:val="20"/>
          <w:szCs w:val="20"/>
          <w:lang w:val="cs" w:eastAsia="cs-CZ"/>
          <w14:ligatures w14:val="none"/>
        </w:rPr>
        <w:t>notifikace 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na dostupné výsledky či změny termínu,</w:t>
      </w:r>
    </w:p>
    <w:p w14:paraId="7550AAD1" w14:textId="77777777" w:rsidR="00A87E27" w:rsidRPr="00A87E27" w:rsidRDefault="00A87E27" w:rsidP="00A87E27">
      <w:pPr>
        <w:numPr>
          <w:ilvl w:val="0"/>
          <w:numId w:val="2"/>
        </w:numPr>
        <w:spacing w:before="300" w:after="120" w:line="276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možnost</w:t>
      </w:r>
      <w:r w:rsidRPr="00A87E27">
        <w:rPr>
          <w:rFonts w:ascii="Calibri" w:eastAsia="Calibri" w:hAnsi="Calibri" w:cs="Calibri"/>
          <w:kern w:val="0"/>
          <w:sz w:val="20"/>
          <w:szCs w:val="20"/>
          <w:lang w:val="cs" w:eastAsia="cs-CZ"/>
          <w14:ligatures w14:val="none"/>
        </w:rPr>
        <w:t> porovnat výsledky v grafech</w:t>
      </w:r>
    </w:p>
    <w:p w14:paraId="32B61627" w14:textId="77777777" w:rsidR="00A87E27" w:rsidRPr="00A87E27" w:rsidRDefault="00A87E27" w:rsidP="00A87E27">
      <w:pPr>
        <w:spacing w:before="300" w:after="120" w:line="276" w:lineRule="auto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>3. Soulad s požadavky na přístupnost</w:t>
      </w:r>
    </w:p>
    <w:p w14:paraId="0E7CA42C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Webové stránky a aplikace odpovídají požadavkům na přístupnost dle normy EN 301 549 v aktuálním znění a pravidlům Web </w:t>
      </w:r>
      <w:proofErr w:type="spellStart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Content</w:t>
      </w:r>
      <w:proofErr w:type="spellEnd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</w:t>
      </w:r>
      <w:proofErr w:type="spellStart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Accessibility</w:t>
      </w:r>
      <w:proofErr w:type="spellEnd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</w:t>
      </w:r>
      <w:proofErr w:type="spellStart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Guidelines</w:t>
      </w:r>
      <w:proofErr w:type="spellEnd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(WCAG) 2.2 na úrovni AA.</w:t>
      </w:r>
    </w:p>
    <w:p w14:paraId="5EB2E2D5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Webové stránky a aplikace jsou navrženy tak, aby byly prezentovány srozumitelným způsobem, tak aby je mohl uživatel vnímat. Zvolená prezentace písem má odpovídající velikost a vhodný tvar s přihlédnutím k předvídatelným podmínkám použití a využívá dostatečný kontrast, jakož i mezery mezi písmeny, řádky a odstavci. Veškerý netextový obsah je doplněn o alternativní prezentaci tohoto obsahu. Elektronické informace potřebné při poskytování služeb jsou poskytovány jednotným a přiměřeným způsobem tím, že jsou vnímatelné, ovladatelné, srozumitelné a stabilní.</w:t>
      </w:r>
    </w:p>
    <w:p w14:paraId="0FB4DDB9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lastRenderedPageBreak/>
        <w:t>Webové stránky a aplikace jsou zpřístupněny jednotným a přiměřeným způsobem, aby byly vnímatelné, ovladatelné, srozumitelné a stabilní.</w:t>
      </w:r>
    </w:p>
    <w:p w14:paraId="28AABB9B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Jsou-li k dispozici služby podpory (například helpdesk, telefonické centrum, technická podpora, konverzní služby a služby odborné přípravy), tak tyto služby podpory poskytují informace o přístupnosti služby a její kompatibilitě s podpůrnými technologiemi, a to způsoby komunikace přístupnými zejména osobám se zdravotním postižením</w:t>
      </w:r>
    </w:p>
    <w:p w14:paraId="38EBE208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Naše identifikační, bezpečnostní a platební metody a funkce jsou navrženy tak, aby byly vnímatelné, ovladatelné, srozumitelné a stabilní.</w:t>
      </w:r>
    </w:p>
    <w:p w14:paraId="4C4B13A3" w14:textId="77777777" w:rsidR="00A87E27" w:rsidRPr="00A87E27" w:rsidRDefault="00A87E27" w:rsidP="00A87E27">
      <w:pPr>
        <w:spacing w:before="300" w:after="120" w:line="276" w:lineRule="auto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>4. Zpětná vazba a kontaktní údaje</w:t>
      </w:r>
    </w:p>
    <w:p w14:paraId="773D4009" w14:textId="1E746BB9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Děláme maximum, aby </w:t>
      </w:r>
      <w:r w:rsidRPr="00A87E27">
        <w:rPr>
          <w:rFonts w:ascii="Calibri" w:eastAsia="Calibri" w:hAnsi="Calibri" w:cs="Calibri"/>
          <w:kern w:val="0"/>
          <w:sz w:val="20"/>
          <w:szCs w:val="20"/>
          <w:lang w:val="cs" w:eastAsia="cs-CZ"/>
          <w14:ligatures w14:val="none"/>
        </w:rPr>
        <w:t>naše služby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byly přístupné pro každého. Pokud narazíte na problém s přístupností webu či </w:t>
      </w:r>
      <w:r w:rsidR="004D0039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aplikace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, dejte nám prosím vědět. Velmi uvítáme vaši zpětnou vazbu a společně se pokusíme najít řešení.</w:t>
      </w:r>
    </w:p>
    <w:p w14:paraId="03CE81B9" w14:textId="77777777" w:rsidR="00A87E27" w:rsidRPr="00A87E27" w:rsidRDefault="00A87E27" w:rsidP="00A87E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>E-mail: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</w:t>
      </w:r>
      <w:r w:rsidRPr="00A87E27">
        <w:rPr>
          <w:rFonts w:ascii="Calibri" w:eastAsia="Calibri" w:hAnsi="Calibri" w:cs="Calibri"/>
          <w:color w:val="0000FF"/>
          <w:kern w:val="0"/>
          <w:sz w:val="20"/>
          <w:szCs w:val="20"/>
          <w:u w:val="single"/>
          <w:lang w:val="cs" w:eastAsia="cs-CZ"/>
          <w14:ligatures w14:val="none"/>
        </w:rPr>
        <w:t>potrebuji@labin.cz</w:t>
      </w:r>
    </w:p>
    <w:p w14:paraId="245351A1" w14:textId="77777777" w:rsidR="00A87E27" w:rsidRPr="00A87E27" w:rsidRDefault="00A87E27" w:rsidP="00A87E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>Poštovní adresa: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 </w:t>
      </w:r>
      <w:proofErr w:type="spellStart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Lab</w:t>
      </w:r>
      <w:proofErr w:type="spellEnd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 In – Institut laboratorní medicíny, s.r.o., se sídlem Blahoslavova 18/5, Drahovice, 360 01 Karlovy Vary</w:t>
      </w:r>
    </w:p>
    <w:p w14:paraId="2B6F428A" w14:textId="77777777" w:rsidR="00A87E27" w:rsidRPr="00A87E27" w:rsidRDefault="00A87E27" w:rsidP="00A87E27">
      <w:pPr>
        <w:spacing w:before="300"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>5. Postup prosazování práva</w:t>
      </w:r>
    </w:p>
    <w:p w14:paraId="665872AF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V případě, že neobdržíte včas odpověď nebo nebudete spokojeni s naší reakcí na váš podnět ohledně přístupnosti, máte právo obrátit se na příslušný orgán dohledu:</w:t>
      </w:r>
    </w:p>
    <w:p w14:paraId="6A349982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Česká obchodní inspekce – Ústřední inspektorát Gorazdova 1969/24, 120 00 Praha 2 E-podatelna: </w:t>
      </w:r>
      <w:hyperlink r:id="rId5">
        <w:r w:rsidRPr="00A87E27">
          <w:rPr>
            <w:rFonts w:ascii="Calibri" w:eastAsia="Calibri" w:hAnsi="Calibri" w:cs="Calibri"/>
            <w:color w:val="0000FF"/>
            <w:kern w:val="0"/>
            <w:sz w:val="20"/>
            <w:szCs w:val="20"/>
            <w:u w:val="single"/>
            <w:lang w:val="cs" w:eastAsia="cs-CZ"/>
            <w14:ligatures w14:val="none"/>
          </w:rPr>
          <w:t>w</w:t>
        </w:r>
        <w:r w:rsidRPr="00A87E27">
          <w:rPr>
            <w:rFonts w:ascii="Calibri" w:eastAsia="Calibri" w:hAnsi="Calibri" w:cs="Calibri"/>
            <w:color w:val="0000FF"/>
            <w:kern w:val="0"/>
            <w:sz w:val="20"/>
            <w:szCs w:val="20"/>
            <w:u w:val="single"/>
            <w:lang w:val="cs" w:eastAsia="cs-CZ"/>
            <w14:ligatures w14:val="none"/>
          </w:rPr>
          <w:t>w</w:t>
        </w:r>
        <w:r w:rsidRPr="00A87E27">
          <w:rPr>
            <w:rFonts w:ascii="Calibri" w:eastAsia="Calibri" w:hAnsi="Calibri" w:cs="Calibri"/>
            <w:color w:val="0000FF"/>
            <w:kern w:val="0"/>
            <w:sz w:val="20"/>
            <w:szCs w:val="20"/>
            <w:u w:val="single"/>
            <w:lang w:val="cs" w:eastAsia="cs-CZ"/>
            <w14:ligatures w14:val="none"/>
          </w:rPr>
          <w:t>w.coi.cz/podatelna</w:t>
        </w:r>
      </w:hyperlink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.</w:t>
      </w:r>
    </w:p>
    <w:p w14:paraId="7EF20CAE" w14:textId="77777777" w:rsidR="00A87E27" w:rsidRPr="00A87E27" w:rsidRDefault="00A87E27" w:rsidP="00A87E27">
      <w:pPr>
        <w:spacing w:after="12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kern w:val="0"/>
          <w:sz w:val="20"/>
          <w:szCs w:val="20"/>
          <w:lang w:val="cs" w:eastAsia="cs-CZ"/>
          <w14:ligatures w14:val="none"/>
        </w:rPr>
        <w:t xml:space="preserve">Jedná se o orgán ze zákona </w:t>
      </w: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 xml:space="preserve">dohlížející na plnění povinností v oblasti přístupnosti u služeb elektronického obchodování </w:t>
      </w:r>
      <w:proofErr w:type="gramStart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poskytovaných spotřebitelům</w:t>
      </w:r>
      <w:proofErr w:type="gramEnd"/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.</w:t>
      </w:r>
    </w:p>
    <w:p w14:paraId="26DD641A" w14:textId="77777777" w:rsidR="00A87E27" w:rsidRPr="00A87E27" w:rsidRDefault="00A87E27" w:rsidP="00A87E27">
      <w:pPr>
        <w:spacing w:before="300" w:after="120" w:line="276" w:lineRule="auto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>6. Datum vyhotovení</w:t>
      </w:r>
    </w:p>
    <w:p w14:paraId="6FC0F39F" w14:textId="4D35D7B1" w:rsidR="00846E5B" w:rsidRPr="00A87E27" w:rsidRDefault="00A87E27" w:rsidP="00A87E27">
      <w:pPr>
        <w:spacing w:after="120" w:line="276" w:lineRule="auto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</w:pPr>
      <w:r w:rsidRPr="00A87E27">
        <w:rPr>
          <w:rFonts w:ascii="Calibri" w:eastAsia="Calibri" w:hAnsi="Calibri" w:cs="Calibri"/>
          <w:color w:val="000000"/>
          <w:kern w:val="0"/>
          <w:sz w:val="20"/>
          <w:szCs w:val="20"/>
          <w:lang w:val="cs" w:eastAsia="cs-CZ"/>
          <w14:ligatures w14:val="none"/>
        </w:rPr>
        <w:t>Toto prohlášení bylo vyhotoveno dne </w:t>
      </w:r>
      <w:r w:rsidRPr="00A87E27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cs" w:eastAsia="cs-CZ"/>
          <w14:ligatures w14:val="none"/>
        </w:rPr>
        <w:t>28. 6. 2025</w:t>
      </w:r>
    </w:p>
    <w:sectPr w:rsidR="00846E5B" w:rsidRPr="00A87E27" w:rsidSect="00A87E27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6156"/>
    <w:multiLevelType w:val="multilevel"/>
    <w:tmpl w:val="C5806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B61508C"/>
    <w:multiLevelType w:val="hybridMultilevel"/>
    <w:tmpl w:val="89E2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08517">
    <w:abstractNumId w:val="0"/>
  </w:num>
  <w:num w:numId="2" w16cid:durableId="198465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27"/>
    <w:rsid w:val="001B65D1"/>
    <w:rsid w:val="004D0039"/>
    <w:rsid w:val="00846E5B"/>
    <w:rsid w:val="008F71B9"/>
    <w:rsid w:val="00A21469"/>
    <w:rsid w:val="00A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3607E"/>
  <w15:chartTrackingRefBased/>
  <w15:docId w15:val="{6DA3FE56-7DFB-E944-BF5D-2A6FBABA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7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7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7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7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E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E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7E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7E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7E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7E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7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7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7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7E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7E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7E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7E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7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i.cz/podatel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3455</Characters>
  <Application>Microsoft Office Word</Application>
  <DocSecurity>0</DocSecurity>
  <Lines>47</Lines>
  <Paragraphs>20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Čech</dc:creator>
  <cp:keywords/>
  <dc:description/>
  <cp:lastModifiedBy>Mgr. Pavel Čech</cp:lastModifiedBy>
  <cp:revision>2</cp:revision>
  <dcterms:created xsi:type="dcterms:W3CDTF">2025-07-25T15:35:00Z</dcterms:created>
  <dcterms:modified xsi:type="dcterms:W3CDTF">2025-07-28T05:22:00Z</dcterms:modified>
</cp:coreProperties>
</file>